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032E" w14:textId="41FE311B" w:rsidR="00C025FB" w:rsidRPr="00717C02" w:rsidRDefault="00A75183" w:rsidP="00765800">
      <w:pPr>
        <w:jc w:val="center"/>
        <w:rPr>
          <w:b/>
          <w:sz w:val="28"/>
          <w:szCs w:val="28"/>
        </w:rPr>
      </w:pPr>
      <w:bookmarkStart w:id="0" w:name="_GoBack"/>
      <w:r w:rsidRPr="00717C02">
        <w:rPr>
          <w:b/>
          <w:sz w:val="28"/>
          <w:szCs w:val="28"/>
        </w:rPr>
        <w:t>TIN BÀI PHỔ BIẾN, GIÁO DỤC PHÁP LUẬT TUẦN 23</w:t>
      </w:r>
    </w:p>
    <w:bookmarkEnd w:id="0"/>
    <w:p w14:paraId="55BB3116" w14:textId="37A2CC07" w:rsidR="00AC06E0" w:rsidRDefault="00AC06E0" w:rsidP="00A75183">
      <w:pPr>
        <w:ind w:firstLine="720"/>
        <w:jc w:val="both"/>
        <w:rPr>
          <w:b/>
          <w:sz w:val="28"/>
          <w:szCs w:val="28"/>
        </w:rPr>
      </w:pPr>
      <w:r>
        <w:rPr>
          <w:b/>
          <w:sz w:val="28"/>
          <w:szCs w:val="28"/>
        </w:rPr>
        <w:t>MỘT SỐ QUY ĐỊNH MỚI VỀ CẤP ĐỔI GIẤY PHÉP LÁI XE</w:t>
      </w:r>
    </w:p>
    <w:p w14:paraId="6050ADC9" w14:textId="66FB676A" w:rsidR="00A75183" w:rsidRPr="00A75183" w:rsidRDefault="00C025FB" w:rsidP="00A75183">
      <w:pPr>
        <w:ind w:firstLine="720"/>
        <w:jc w:val="both"/>
        <w:rPr>
          <w:b/>
          <w:sz w:val="28"/>
          <w:szCs w:val="28"/>
        </w:rPr>
      </w:pPr>
      <w:r>
        <w:rPr>
          <w:b/>
          <w:sz w:val="28"/>
          <w:szCs w:val="28"/>
        </w:rPr>
        <w:t xml:space="preserve">1. </w:t>
      </w:r>
      <w:r w:rsidR="00A75183" w:rsidRPr="00A75183">
        <w:rPr>
          <w:b/>
          <w:sz w:val="28"/>
          <w:szCs w:val="28"/>
        </w:rPr>
        <w:t xml:space="preserve">Từ ngày 01/6/2024, thủ tục giải quyết đổi giấy phép lái xe sẽ được thực hiện trong 05 ngày làm việc kể từ ngày nhận đủ hồ sơ hợp lệ. </w:t>
      </w:r>
    </w:p>
    <w:p w14:paraId="1227CFD7" w14:textId="77777777" w:rsidR="00A75183" w:rsidRPr="00A75183" w:rsidRDefault="00717C02" w:rsidP="00A75183">
      <w:pPr>
        <w:ind w:firstLine="720"/>
        <w:jc w:val="both"/>
        <w:rPr>
          <w:color w:val="000000" w:themeColor="text1"/>
          <w:sz w:val="28"/>
          <w:szCs w:val="28"/>
        </w:rPr>
      </w:pPr>
      <w:hyperlink r:id="rId5" w:tgtFrame="_blank" w:history="1">
        <w:r w:rsidR="00A75183" w:rsidRPr="00A75183">
          <w:rPr>
            <w:rStyle w:val="Hyperlink"/>
            <w:color w:val="000000" w:themeColor="text1"/>
            <w:sz w:val="28"/>
            <w:szCs w:val="28"/>
            <w:u w:val="none"/>
          </w:rPr>
          <w:t>Thông tư 05/2024/TT-BGTVT</w:t>
        </w:r>
      </w:hyperlink>
      <w:r w:rsidR="00A75183" w:rsidRPr="00A75183">
        <w:rPr>
          <w:color w:val="000000" w:themeColor="text1"/>
          <w:sz w:val="28"/>
          <w:szCs w:val="28"/>
        </w:rPr>
        <w:t xml:space="preserve"> chính thức có hiệu lực từ ngày 01/6/2024  sửa đổi, bổ sung một số điều của các Thông tư liên quan đến lĩnh vực vận tải đường bộ, dịch vụ hỗ trợ vận tải đường bộ, phương tiện và người lái.</w:t>
      </w:r>
    </w:p>
    <w:p w14:paraId="1C5D1A17"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Từ nay sẽ mất tối đa chỉ 5 ngày để người dân đổi giấy phép lái xe</w:t>
      </w:r>
    </w:p>
    <w:p w14:paraId="3ABE9390"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xml:space="preserve">Theo khoản 28 Điều 4 </w:t>
      </w:r>
      <w:hyperlink r:id="rId6" w:tgtFrame="_blank" w:history="1">
        <w:r w:rsidRPr="00A75183">
          <w:rPr>
            <w:rStyle w:val="Hyperlink"/>
            <w:color w:val="000000" w:themeColor="text1"/>
            <w:sz w:val="28"/>
            <w:szCs w:val="28"/>
            <w:u w:val="none"/>
          </w:rPr>
          <w:t>Thông tư 05/2024/TT-BGTVT</w:t>
        </w:r>
      </w:hyperlink>
      <w:r w:rsidRPr="00A75183">
        <w:rPr>
          <w:color w:val="000000" w:themeColor="text1"/>
          <w:sz w:val="28"/>
          <w:szCs w:val="28"/>
        </w:rPr>
        <w:t xml:space="preserve"> quy định sửa đổi, bổ sung khoản 8 Điều 37 </w:t>
      </w:r>
      <w:hyperlink r:id="rId7" w:anchor="dieu_37" w:tgtFrame="_blank" w:history="1">
        <w:r w:rsidRPr="00A75183">
          <w:rPr>
            <w:rStyle w:val="Hyperlink"/>
            <w:color w:val="000000" w:themeColor="text1"/>
            <w:sz w:val="28"/>
            <w:szCs w:val="28"/>
            <w:u w:val="none"/>
          </w:rPr>
          <w:t>Thông tư 12/2017/TT-BGTVT</w:t>
        </w:r>
      </w:hyperlink>
      <w:r w:rsidRPr="00A75183">
        <w:rPr>
          <w:color w:val="000000" w:themeColor="text1"/>
          <w:sz w:val="28"/>
          <w:szCs w:val="28"/>
        </w:rPr>
        <w:t xml:space="preserve"> (đã được sửa đổi, bổ sung tại điểm b khoản 6 Điều 2 </w:t>
      </w:r>
      <w:hyperlink r:id="rId8" w:anchor="dieu_2" w:tgtFrame="_blank" w:history="1">
        <w:r w:rsidRPr="00A75183">
          <w:rPr>
            <w:rStyle w:val="Hyperlink"/>
            <w:color w:val="000000" w:themeColor="text1"/>
            <w:sz w:val="28"/>
            <w:szCs w:val="28"/>
            <w:u w:val="none"/>
          </w:rPr>
          <w:t>Thông tư 01/2021/TT-BGTVT</w:t>
        </w:r>
      </w:hyperlink>
      <w:r w:rsidRPr="00A75183">
        <w:rPr>
          <w:color w:val="000000" w:themeColor="text1"/>
          <w:sz w:val="28"/>
          <w:szCs w:val="28"/>
        </w:rPr>
        <w:t xml:space="preserve">; khoản 1 Điều 12 </w:t>
      </w:r>
      <w:hyperlink r:id="rId9" w:anchor="dieu_12" w:tgtFrame="_blank" w:history="1">
        <w:r w:rsidRPr="00A75183">
          <w:rPr>
            <w:rStyle w:val="Hyperlink"/>
            <w:color w:val="000000" w:themeColor="text1"/>
            <w:sz w:val="28"/>
            <w:szCs w:val="28"/>
            <w:u w:val="none"/>
          </w:rPr>
          <w:t>Thông tư 05/2023/TT-BGTVT</w:t>
        </w:r>
      </w:hyperlink>
      <w:r w:rsidRPr="00A75183">
        <w:rPr>
          <w:color w:val="000000" w:themeColor="text1"/>
          <w:sz w:val="28"/>
          <w:szCs w:val="28"/>
        </w:rPr>
        <w:t>) như sau:</w:t>
      </w:r>
    </w:p>
    <w:p w14:paraId="3C2FBF6C"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Trình tự thực hiện đổi giấy phép lái xe:</w:t>
      </w:r>
    </w:p>
    <w:p w14:paraId="0ECF7059"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Bước 1: Tiếp nhận hồ sơ</w:t>
      </w:r>
    </w:p>
    <w:p w14:paraId="4715BF34"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Sở Giao thông vận tải kiểm tra hồ sơ khi tiếp nhận; </w:t>
      </w:r>
    </w:p>
    <w:p w14:paraId="28550290"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Trường hợp hồ sơ không đúng theo quy định, phải thông báo trực tiếp hoặc bằng văn bản hoặc qua hệ thống dịch vụ công trực tuyến những nội dung cần bổ sung hoặc sửa đổi cho cá nhân trong thời hạn 02 ngày làm việc, kể từ ngày nhận hồ sơ;</w:t>
      </w:r>
    </w:p>
    <w:p w14:paraId="60500B87"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Bước 2: Nộp lệ phí</w:t>
      </w:r>
    </w:p>
    <w:p w14:paraId="79D7233D"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Cá nhân nộp hồ sơ trực tiếp có trách nhiệm hoàn thành nghĩa vụ nộp lệ phí cấp giấy phép lái xe khi được tiếp nhận hồ sơ theo quy định; </w:t>
      </w:r>
    </w:p>
    <w:p w14:paraId="4D6FDC43"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Khi nộp hồ sơ qua hệ thống dịch vụ công trực tuyến phải hoàn thành nghĩa vụ nộp lệ phí cấp giấy phép lái xe thông qua chức năng thanh toán của hệ thống dịch vụ công trực tuyến theo quy định và nộp phí sử dụng dịch vụ khác theo nhu cầu của cá nhân;</w:t>
      </w:r>
    </w:p>
    <w:p w14:paraId="5761CEFB"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Bước 3: Cấp giấy phép mới</w:t>
      </w:r>
    </w:p>
    <w:p w14:paraId="5E4E4873"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Trong thời hạn 05 ngày làm việc, kể từ ngày nhận đủ hồ sơ đúng theo quy định (bao gồm xác thực tài khoản định danh điện tử qua hệ thống định danh và xác thực điện tử), Sở Giao thông vận tải thực hiện việc đổi giấy phép lái xe; </w:t>
      </w:r>
    </w:p>
    <w:p w14:paraId="7C3E58BD" w14:textId="77777777" w:rsidR="00A75183" w:rsidRPr="00A75183" w:rsidRDefault="00A75183" w:rsidP="00C025FB">
      <w:pPr>
        <w:ind w:firstLine="720"/>
        <w:jc w:val="both"/>
        <w:rPr>
          <w:color w:val="000000" w:themeColor="text1"/>
          <w:sz w:val="28"/>
          <w:szCs w:val="28"/>
        </w:rPr>
      </w:pPr>
      <w:r w:rsidRPr="00A75183">
        <w:rPr>
          <w:color w:val="000000" w:themeColor="text1"/>
          <w:sz w:val="28"/>
          <w:szCs w:val="28"/>
        </w:rPr>
        <w:t>Trường hợp không đổi giấy phép lái xe thì phải trả lời và nêu rõ lý do;</w:t>
      </w:r>
    </w:p>
    <w:p w14:paraId="7EDF3940"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Bước 4: Lưu trữ hồ sơ</w:t>
      </w:r>
    </w:p>
    <w:p w14:paraId="54A45059"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Cơ quan cấp giấy phép lái xe:</w:t>
      </w:r>
    </w:p>
    <w:p w14:paraId="3EAB492A"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lastRenderedPageBreak/>
        <w:t>- Lưu trữ:</w:t>
      </w:r>
    </w:p>
    <w:p w14:paraId="4C229A23"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Bản chính hồ sơ đổi giấy phép lái xe của ngành Giao thông vận tải cấp (trừ trường hợp đổi giấy phép lái xe qua hệ thống dịch vụ công trực tuyến); </w:t>
      </w:r>
    </w:p>
    <w:p w14:paraId="66800E4C"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Bản sao hồ sơ đổi giấy phép lái xe hoặc bằng lái xe của nước ngoài, giấy phép lái xe do ngành Công an cấp, giấy phép lái xe quân sự do Bộ Quốc phòng cấp trong thời hạn 02 năm kể từ ngày cấp giấy phép lái xe. </w:t>
      </w:r>
    </w:p>
    <w:p w14:paraId="59B174CA"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Cắt góc giấy phép lái xe cũ (trừ giấy phép lái xe do nước ngoài cấp), giao cho người lái xe bảo quản (trường hợp đổi giấy phép lái xe trực tuyến toàn trình, người lái xe chịu trách nhiệm gửi giấy phép lái xe cũ đến cơ quan cấp giấy phép lái xe để hủy theo quy định);</w:t>
      </w:r>
    </w:p>
    <w:p w14:paraId="07DA5AE7"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Trường hợp khác:</w:t>
      </w:r>
    </w:p>
    <w:p w14:paraId="5EDE0A83"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xml:space="preserve">Trường hợp người lái xe có nhu cầu đổi giấy phép lái xe xuống hạng thấp hơn, phải khai rõ tại Đơn đề nghị đổi (cấp lại) giấy phép lái xe quy định tại Phụ lục 19 ban hành kèm theo </w:t>
      </w:r>
      <w:hyperlink r:id="rId10" w:tgtFrame="_blank" w:history="1">
        <w:r w:rsidRPr="00A75183">
          <w:rPr>
            <w:rStyle w:val="Hyperlink"/>
            <w:color w:val="000000" w:themeColor="text1"/>
            <w:sz w:val="28"/>
            <w:szCs w:val="28"/>
            <w:u w:val="none"/>
          </w:rPr>
          <w:t>Thông tư 12/2017/TT-BGTVT</w:t>
        </w:r>
      </w:hyperlink>
      <w:r w:rsidRPr="00A75183">
        <w:rPr>
          <w:color w:val="000000" w:themeColor="text1"/>
          <w:sz w:val="28"/>
          <w:szCs w:val="28"/>
        </w:rPr>
        <w:t xml:space="preserve"> (được thay thế bằng Phụ lục XVII ban hành kèm theo </w:t>
      </w:r>
      <w:hyperlink r:id="rId11" w:tgtFrame="_blank" w:history="1">
        <w:r w:rsidRPr="00A75183">
          <w:rPr>
            <w:rStyle w:val="Hyperlink"/>
            <w:color w:val="000000" w:themeColor="text1"/>
            <w:sz w:val="28"/>
            <w:szCs w:val="28"/>
            <w:u w:val="none"/>
          </w:rPr>
          <w:t>Thông tư 05/2024/TT-BGTVT</w:t>
        </w:r>
      </w:hyperlink>
      <w:r w:rsidRPr="00A75183">
        <w:rPr>
          <w:color w:val="000000" w:themeColor="text1"/>
          <w:sz w:val="28"/>
          <w:szCs w:val="28"/>
        </w:rPr>
        <w:t>) và chịu trách nhiệm về nội dung kê khai.</w:t>
      </w:r>
    </w:p>
    <w:p w14:paraId="07461F15"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Như vậy, từ ngày 01/6/2024, tức là ngày quy định mới có hiệu lực, ngoại trừ 2 ngày làm việc đầu tiên để tiếp nhận hồ sơ, trong vòng tối đa  5 ngày làm việc, kể từ ngày nhận đủ hồ sơ đúng theo quy định thì Sở Giao thông vận tải thực hiện việc đổi giấy phép lái xe. Nếu không đổi giấy phép lái xe thì phải trả lời và nêu rõ lý do.</w:t>
      </w:r>
    </w:p>
    <w:p w14:paraId="2FA348B8" w14:textId="117DC3B6" w:rsidR="00A75183" w:rsidRPr="00C025FB" w:rsidRDefault="00C025FB" w:rsidP="00A75183">
      <w:pPr>
        <w:ind w:firstLine="720"/>
        <w:jc w:val="both"/>
        <w:rPr>
          <w:b/>
          <w:i/>
          <w:color w:val="000000" w:themeColor="text1"/>
          <w:sz w:val="28"/>
          <w:szCs w:val="28"/>
        </w:rPr>
      </w:pPr>
      <w:r w:rsidRPr="00C025FB">
        <w:rPr>
          <w:b/>
          <w:i/>
          <w:color w:val="000000" w:themeColor="text1"/>
          <w:sz w:val="28"/>
          <w:szCs w:val="28"/>
        </w:rPr>
        <w:t xml:space="preserve">2. </w:t>
      </w:r>
      <w:r w:rsidR="00A75183" w:rsidRPr="00C025FB">
        <w:rPr>
          <w:b/>
          <w:i/>
          <w:color w:val="000000" w:themeColor="text1"/>
          <w:sz w:val="28"/>
          <w:szCs w:val="28"/>
        </w:rPr>
        <w:t>Những trường hợp nào phải đổi giấy phép lái xe?</w:t>
      </w:r>
    </w:p>
    <w:p w14:paraId="262991FD"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xml:space="preserve">Theo các khoản 1, khoản 1, khoản 3, khoản 4 Điều 37 </w:t>
      </w:r>
      <w:hyperlink r:id="rId12" w:anchor="dieu_37" w:tgtFrame="_blank" w:history="1">
        <w:r w:rsidRPr="00A75183">
          <w:rPr>
            <w:rStyle w:val="Hyperlink"/>
            <w:color w:val="000000" w:themeColor="text1"/>
            <w:sz w:val="28"/>
            <w:szCs w:val="28"/>
            <w:u w:val="none"/>
          </w:rPr>
          <w:t>Thông tư 12/2017/TT-BGTVT</w:t>
        </w:r>
      </w:hyperlink>
      <w:r w:rsidRPr="00A75183">
        <w:rPr>
          <w:color w:val="000000" w:themeColor="text1"/>
          <w:sz w:val="28"/>
          <w:szCs w:val="28"/>
        </w:rPr>
        <w:t xml:space="preserve"> quy định các trường hợp phải đổi giấy phép lái xe như sau:</w:t>
      </w:r>
    </w:p>
    <w:p w14:paraId="23D253E7"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Việc đổi giấy phép lái xe bằng giấy bìa sang giấy phép lái xe bằng vật liệu PET. được khuyến khích thực hiện trước ngày 31/12/2020.</w:t>
      </w:r>
    </w:p>
    <w:p w14:paraId="56E99936"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Người có giấy phép lái xe có thời hạn thực hiện việc đổi giấy phép lái xe trước khi hết thời hạn sử dụng; người có giấy phép lái xe bị hỏng còn thời hạn sử dụng được đổi giấy phép lái xe.</w:t>
      </w:r>
    </w:p>
    <w:p w14:paraId="5AA793B8"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Người có giấy phép lái xe hạng E đủ 55 tuổi đối với nam và 50 tuổi đối với nữ, có nhu cầu tiếp tục lái xe, nếu đủ sức khỏe theo quy định, được xét đổi giấy phép lái xe từ hạng D trở xuống.</w:t>
      </w:r>
    </w:p>
    <w:p w14:paraId="69DAD148"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Trường hợp năm sinh, họ, tên, tên đệm ghi trên giấy phép lái xe có sai lệch với giấy chứng minh nhân dân hoặc thẻ căn cước công dân thì cơ quan quản lý giấy phép lái xe làm thủ tục đổi giấy phép lái xe mới phù hợp với thông tin ghi trong giấy chứng minh nhân dân hoặc thẻ căn cước công dân.</w:t>
      </w:r>
    </w:p>
    <w:p w14:paraId="0A9BB663"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lastRenderedPageBreak/>
        <w:t>Như vậy, những trường hợp trên sẽ phải thực hiện thủ tục đổi giấy phép lái xe. Riêng trường hợp đổi giấy phép lái xe bằng giấy bìa sang giấy phép lái xe bằng vật liệu PET, được khuyến khích thực hiện mà không bắt buộc. Hiện các giấy phép lái xe bằng giấy bìa vẫn sử dụng bình thường khi tham gia giao thông.</w:t>
      </w:r>
    </w:p>
    <w:p w14:paraId="12B0B7C7" w14:textId="724B9BE1" w:rsidR="00A75183" w:rsidRPr="00C025FB" w:rsidRDefault="00C025FB" w:rsidP="00A75183">
      <w:pPr>
        <w:ind w:firstLine="720"/>
        <w:jc w:val="both"/>
        <w:rPr>
          <w:b/>
          <w:i/>
          <w:color w:val="000000" w:themeColor="text1"/>
          <w:sz w:val="28"/>
          <w:szCs w:val="28"/>
        </w:rPr>
      </w:pPr>
      <w:r>
        <w:rPr>
          <w:b/>
          <w:i/>
          <w:color w:val="000000" w:themeColor="text1"/>
          <w:sz w:val="28"/>
          <w:szCs w:val="28"/>
        </w:rPr>
        <w:t xml:space="preserve">3. </w:t>
      </w:r>
      <w:r w:rsidR="00A75183" w:rsidRPr="00C025FB">
        <w:rPr>
          <w:b/>
          <w:i/>
          <w:color w:val="000000" w:themeColor="text1"/>
          <w:sz w:val="28"/>
          <w:szCs w:val="28"/>
        </w:rPr>
        <w:t>Hồ sơ đổi giấy phép lái xe gồm những gì?</w:t>
      </w:r>
    </w:p>
    <w:p w14:paraId="20870F88"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xml:space="preserve">Theo Khoản 1 Điều 38 </w:t>
      </w:r>
      <w:hyperlink r:id="rId13" w:tgtFrame="_blank" w:history="1">
        <w:r w:rsidRPr="00A75183">
          <w:rPr>
            <w:rStyle w:val="Hyperlink"/>
            <w:color w:val="000000" w:themeColor="text1"/>
            <w:sz w:val="28"/>
            <w:szCs w:val="28"/>
            <w:u w:val="none"/>
          </w:rPr>
          <w:t>Thông tư 12/2017/TT-BGTVT</w:t>
        </w:r>
      </w:hyperlink>
      <w:r w:rsidRPr="00A75183">
        <w:rPr>
          <w:color w:val="000000" w:themeColor="text1"/>
          <w:sz w:val="28"/>
          <w:szCs w:val="28"/>
        </w:rPr>
        <w:t xml:space="preserve"> được sửa đổi bởi khoản 29 </w:t>
      </w:r>
      <w:hyperlink r:id="rId14" w:anchor="dieu_37" w:tgtFrame="_blank" w:history="1">
        <w:r w:rsidRPr="00A75183">
          <w:rPr>
            <w:rStyle w:val="Hyperlink"/>
            <w:color w:val="000000" w:themeColor="text1"/>
            <w:sz w:val="28"/>
            <w:szCs w:val="28"/>
            <w:u w:val="none"/>
          </w:rPr>
          <w:t>Điều 4 Thông tư 05/2024/TT-BGTVT</w:t>
        </w:r>
      </w:hyperlink>
      <w:r w:rsidRPr="00A75183">
        <w:rPr>
          <w:color w:val="000000" w:themeColor="text1"/>
          <w:sz w:val="28"/>
          <w:szCs w:val="28"/>
        </w:rPr>
        <w:t xml:space="preserve"> quy định hồ sơ đổi giấy phép lái xe từ 01/6/2024 sẽ bao gồm:</w:t>
      </w:r>
    </w:p>
    <w:p w14:paraId="786B9DC2"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xml:space="preserve">- Đơn đề nghị đổi giấy phép lái xe theo mẫu quy định tại Phụ lục 19 ban hành kèm theo </w:t>
      </w:r>
      <w:hyperlink r:id="rId15" w:tgtFrame="_blank" w:history="1">
        <w:r w:rsidRPr="00A75183">
          <w:rPr>
            <w:rStyle w:val="Hyperlink"/>
            <w:color w:val="000000" w:themeColor="text1"/>
            <w:sz w:val="28"/>
            <w:szCs w:val="28"/>
            <w:u w:val="none"/>
          </w:rPr>
          <w:t>Thông tư 12/2017/TT-BGTVT</w:t>
        </w:r>
      </w:hyperlink>
      <w:r w:rsidRPr="00A75183">
        <w:rPr>
          <w:color w:val="000000" w:themeColor="text1"/>
          <w:sz w:val="28"/>
          <w:szCs w:val="28"/>
        </w:rPr>
        <w:t xml:space="preserve"> (được thay thế bằng Phụ lục XVII ban hành kèm theo Thông tư 05/2024/TT-BGTVT);</w:t>
      </w:r>
    </w:p>
    <w:p w14:paraId="53901502"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Giấy khám sức khỏe của người lái xe do cơ sở y tế có thẩm quyền cấp theo quy định, trừ trường hợp đổi giấy phép lái xe hạng A1, A2, A3;</w:t>
      </w:r>
    </w:p>
    <w:p w14:paraId="5982DF8B"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 Bản sao giấy phép lái xe và hộ chiếu còn thời hạn sử dụng (đối với người nước ngoài, người Việt Nam định cư ở nước ngoài).</w:t>
      </w:r>
    </w:p>
    <w:p w14:paraId="0CC6ADF7" w14:textId="77777777" w:rsidR="00A75183" w:rsidRPr="00A75183" w:rsidRDefault="00A75183" w:rsidP="00A75183">
      <w:pPr>
        <w:ind w:firstLine="720"/>
        <w:jc w:val="both"/>
        <w:rPr>
          <w:color w:val="000000" w:themeColor="text1"/>
          <w:sz w:val="28"/>
          <w:szCs w:val="28"/>
        </w:rPr>
      </w:pPr>
      <w:r w:rsidRPr="00A75183">
        <w:rPr>
          <w:color w:val="000000" w:themeColor="text1"/>
          <w:sz w:val="28"/>
          <w:szCs w:val="28"/>
        </w:rPr>
        <w:t>Như vậy, so với quy định cũ, hồ sơ đổi giấy phép lái xe từ nay sẽ thay đổi mẫu đơn đề nghị đổi giấy phép lái xe, đồng thời không còn yêu cầu bản sao giấy chứng minh nhân dân hoặc thẻ căn cước công dân hoặc hộ chiếu còn thời hạn có ghi số giấy chứng minh nhân dân hoặc thẻ căn cước công dân.</w:t>
      </w:r>
    </w:p>
    <w:p w14:paraId="67BF87B8" w14:textId="77777777" w:rsidR="00F914B1" w:rsidRPr="00A75183" w:rsidRDefault="00F914B1" w:rsidP="00A75183">
      <w:pPr>
        <w:jc w:val="both"/>
        <w:rPr>
          <w:color w:val="000000" w:themeColor="text1"/>
          <w:sz w:val="28"/>
          <w:szCs w:val="28"/>
        </w:rPr>
      </w:pPr>
    </w:p>
    <w:sectPr w:rsidR="00F914B1" w:rsidRPr="00A75183"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1A"/>
    <w:rsid w:val="001B2E4C"/>
    <w:rsid w:val="00717C02"/>
    <w:rsid w:val="00765800"/>
    <w:rsid w:val="00834075"/>
    <w:rsid w:val="00A75183"/>
    <w:rsid w:val="00AC06E0"/>
    <w:rsid w:val="00C025FB"/>
    <w:rsid w:val="00C6131A"/>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18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75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18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75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3011">
      <w:bodyDiv w:val="1"/>
      <w:marLeft w:val="0"/>
      <w:marRight w:val="0"/>
      <w:marTop w:val="0"/>
      <w:marBottom w:val="0"/>
      <w:divBdr>
        <w:top w:val="none" w:sz="0" w:space="0" w:color="auto"/>
        <w:left w:val="none" w:sz="0" w:space="0" w:color="auto"/>
        <w:bottom w:val="none" w:sz="0" w:space="0" w:color="auto"/>
        <w:right w:val="none" w:sz="0" w:space="0" w:color="auto"/>
      </w:divBdr>
    </w:div>
    <w:div w:id="19420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01-2021-TT-BGTVT-sua-doi-Thong-tu-29-2015-TT-BGTVT-cap-su-dung-giay-phep-lai-xe-quoc-te-464405.aspx" TargetMode="External"/><Relationship Id="rId13" Type="http://schemas.openxmlformats.org/officeDocument/2006/relationships/hyperlink" Target="https://thuvienphapluat.vn/van-ban/Bo-may-hanh-chinh/Thong-tu-12-2017-TT-BGTVT-dao-tao-sat-hach-cap-giay-phep-lai-xe-co-gioi-duong-bo-329206.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12-2017-TT-BGTVT-dao-tao-sat-hach-cap-giay-phep-lai-xe-co-gioi-duong-bo-329206.aspx" TargetMode="External"/><Relationship Id="rId12" Type="http://schemas.openxmlformats.org/officeDocument/2006/relationships/hyperlink" Target="https://thuvienphapluat.vn/van-ban/Bo-may-hanh-chinh/Thong-tu-12-2017-TT-BGTVT-dao-tao-sat-hach-cap-giay-phep-lai-xe-co-gioi-duong-bo-329206.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Giao-thong-Van-tai/Thong-tu-05-2024-TT-BGTVT-sua-doi-Thong-tu-van-tai-duong-bo-dich-vu-ho-tro-van-tai-duong-bo-604598.aspx" TargetMode="External"/><Relationship Id="rId11" Type="http://schemas.openxmlformats.org/officeDocument/2006/relationships/hyperlink" Target="https://thuvienphapluat.vn/van-ban/Giao-thong-Van-tai/Thong-tu-05-2024-TT-BGTVT-sua-doi-Thong-tu-van-tai-duong-bo-dich-vu-ho-tro-van-tai-duong-bo-604598.aspx" TargetMode="External"/><Relationship Id="rId5" Type="http://schemas.openxmlformats.org/officeDocument/2006/relationships/hyperlink" Target="https://thuvienphapluat.vn/van-ban/Giao-thong-Van-tai/Thong-tu-05-2024-TT-BGTVT-sua-doi-Thong-tu-van-tai-duong-bo-dich-vu-ho-tro-van-tai-duong-bo-604598.aspx" TargetMode="External"/><Relationship Id="rId15" Type="http://schemas.openxmlformats.org/officeDocument/2006/relationships/hyperlink" Target="https://thuvienphapluat.vn/van-ban/Bo-may-hanh-chinh/Thong-tu-12-2017-TT-BGTVT-dao-tao-sat-hach-cap-giay-phep-lai-xe-co-gioi-duong-bo-329206.aspx" TargetMode="External"/><Relationship Id="rId10" Type="http://schemas.openxmlformats.org/officeDocument/2006/relationships/hyperlink" Target="https://thuvienphapluat.vn/van-ban/Bo-may-hanh-chinh/Thong-tu-12-2017-TT-BGTVT-dao-tao-sat-hach-cap-giay-phep-lai-xe-co-gioi-duong-bo-329206.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05-2023-TT-BGTVT-sua-doi-Thong-tu-dich-vu-ho-tro-van-tai-duong-bo-phuong-tien-nguoi-lai-564826.aspx" TargetMode="External"/><Relationship Id="rId14" Type="http://schemas.openxmlformats.org/officeDocument/2006/relationships/hyperlink" Target="https://thuvienphapluat.vn/van-ban/Bo-may-hanh-chinh/Thong-tu-12-2017-TT-BGTVT-dao-tao-sat-hach-cap-giay-phep-lai-xe-co-gioi-duong-bo-3292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ismail - [2010]</cp:lastModifiedBy>
  <cp:revision>6</cp:revision>
  <dcterms:created xsi:type="dcterms:W3CDTF">2024-06-04T05:44:00Z</dcterms:created>
  <dcterms:modified xsi:type="dcterms:W3CDTF">2024-06-10T00:11:00Z</dcterms:modified>
</cp:coreProperties>
</file>